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59333E">
      <w:r>
        <w:rPr>
          <w:rFonts w:hint="eastAsia" w:ascii="Times New Roman" w:hAnsi="Times New Roman" w:eastAsia="宋体"/>
          <w:b/>
          <w:bCs/>
          <w:sz w:val="32"/>
          <w:szCs w:val="32"/>
          <w:lang w:eastAsia="zh-CN"/>
        </w:rPr>
        <w:drawing>
          <wp:inline distT="0" distB="0" distL="114300" distR="114300">
            <wp:extent cx="3429000" cy="703580"/>
            <wp:effectExtent l="0" t="0" r="0" b="0"/>
            <wp:docPr id="14" name="图片 14"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十四五国规标"/>
                    <pic:cNvPicPr>
                      <a:picLocks noChangeAspect="1"/>
                    </pic:cNvPicPr>
                  </pic:nvPicPr>
                  <pic:blipFill>
                    <a:blip r:embed="rId7"/>
                    <a:srcRect l="25233" t="46404" r="27815" b="46785"/>
                    <a:stretch>
                      <a:fillRect/>
                    </a:stretch>
                  </pic:blipFill>
                  <pic:spPr>
                    <a:xfrm>
                      <a:off x="0" y="0"/>
                      <a:ext cx="3429000" cy="703580"/>
                    </a:xfrm>
                    <a:prstGeom prst="rect">
                      <a:avLst/>
                    </a:prstGeom>
                  </pic:spPr>
                </pic:pic>
              </a:graphicData>
            </a:graphic>
          </wp:inline>
        </w:drawing>
      </w:r>
    </w:p>
    <w:p w14:paraId="3BAAEBC4"/>
    <w:p w14:paraId="28CED0A8"/>
    <w:p w14:paraId="60949680"/>
    <w:p w14:paraId="4FF92A19"/>
    <w:p w14:paraId="243917AB"/>
    <w:p w14:paraId="309593B9"/>
    <w:p w14:paraId="5138263A"/>
    <w:p w14:paraId="3F8B1856"/>
    <w:p w14:paraId="70819928"/>
    <w:p w14:paraId="1E1B9E08"/>
    <w:p w14:paraId="0A5332B3"/>
    <w:p w14:paraId="533AE924"/>
    <w:p w14:paraId="7AA7A937"/>
    <w:p w14:paraId="5773D755"/>
    <w:p w14:paraId="421ACFB0"/>
    <w:p w14:paraId="422C88EB"/>
    <w:p w14:paraId="61AA7271"/>
    <w:p w14:paraId="5C93F025"/>
    <w:p w14:paraId="47F47C45"/>
    <w:p w14:paraId="7212164D">
      <w:pPr>
        <w:jc w:val="center"/>
      </w:pPr>
    </w:p>
    <w:p w14:paraId="7FAD7D70">
      <w:pPr>
        <w:jc w:val="center"/>
      </w:pPr>
    </w:p>
    <w:p w14:paraId="3E29F6EC">
      <w:pPr>
        <w:jc w:val="center"/>
      </w:pPr>
    </w:p>
    <w:p w14:paraId="195ACDA2">
      <w:pPr>
        <w:jc w:val="cente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《设计</w:t>
      </w:r>
      <w:r>
        <w:rPr>
          <w:rFonts w:hint="eastAsia" w:ascii="Times New Roman" w:hAnsi="Times New Roman"/>
          <w:b/>
          <w:bCs/>
          <w:color w:val="0000FF"/>
          <w:sz w:val="112"/>
          <w:szCs w:val="112"/>
          <w:lang w:val="en-US"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素描</w:t>
      </w:r>
      <w:r>
        <w:rPr>
          <w:rFonts w:hint="eastAsia" w:ascii="Times New Roman" w:hAnsi="Times New Roman"/>
          <w:b/>
          <w:bCs/>
          <w:color w:val="0000FF"/>
          <w:sz w:val="112"/>
          <w:szCs w:val="112"/>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w:t>
      </w:r>
    </w:p>
    <w:p w14:paraId="2DFE176E">
      <w:pPr>
        <w:jc w:val="center"/>
        <w:rPr>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pPr>
      <w:r>
        <w:rPr>
          <w:rFonts w:hint="eastAsia" w:ascii="Times New Roman" w:hAnsi="Times New Roman"/>
          <w:b/>
          <w:bCs/>
          <w:color w:val="0000FF"/>
          <w:sz w:val="66"/>
          <w:szCs w:val="66"/>
          <w:lang w:eastAsia="zh-CN"/>
          <w14:textFill>
            <w14:gradFill>
              <w14:gsLst>
                <w14:gs w14:pos="50000">
                  <w14:schemeClr w14:val="accent5"/>
                </w14:gs>
                <w14:gs w14:pos="0">
                  <w14:schemeClr w14:val="accent5">
                    <w14:lumMod w14:val="25000"/>
                    <w14:lumOff w14:val="75000"/>
                  </w14:schemeClr>
                </w14:gs>
                <w14:gs w14:pos="100000">
                  <w14:schemeClr w14:val="accent5">
                    <w14:lumMod w14:val="85000"/>
                  </w14:schemeClr>
                </w14:gs>
              </w14:gsLst>
              <w14:lin w14:ang="5400000" w14:scaled="1"/>
            </w14:gradFill>
          </w14:textFill>
        </w:rPr>
        <w:t>（第二版）</w:t>
      </w:r>
    </w:p>
    <w:p w14:paraId="762554DF">
      <w:r>
        <w:br w:type="page"/>
      </w:r>
    </w:p>
    <w:p w14:paraId="351772E0">
      <w:pPr>
        <w:rPr>
          <w:rFonts w:hint="eastAsia"/>
          <w:lang w:eastAsia="zh-CN"/>
        </w:rPr>
      </w:pPr>
    </w:p>
    <w:p w14:paraId="4C6345E8">
      <w:pPr>
        <w:pStyle w:val="2"/>
        <w:keepNext/>
        <w:keepLines/>
        <w:pageBreakBefore w:val="0"/>
        <w:widowControl w:val="0"/>
        <w:kinsoku/>
        <w:wordWrap/>
        <w:overflowPunct/>
        <w:topLinePunct w:val="0"/>
        <w:autoSpaceDE/>
        <w:autoSpaceDN/>
        <w:bidi w:val="0"/>
        <w:adjustRightInd/>
        <w:snapToGrid/>
        <w:spacing w:before="313" w:beforeLines="100" w:after="157" w:afterLines="50" w:line="360" w:lineRule="auto"/>
        <w:jc w:val="center"/>
        <w:textAlignment w:val="auto"/>
        <w:rPr>
          <w:rFonts w:hint="eastAsia"/>
          <w:lang w:eastAsia="zh-CN"/>
        </w:rPr>
      </w:pPr>
      <w:r>
        <w:rPr>
          <w:rFonts w:hint="eastAsia"/>
          <w:lang w:eastAsia="zh-CN"/>
        </w:rPr>
        <w:t>课时分配表</w:t>
      </w:r>
    </w:p>
    <w:tbl>
      <w:tblPr>
        <w:tblStyle w:val="9"/>
        <w:tblW w:w="10205" w:type="dxa"/>
        <w:jc w:val="center"/>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Layout w:type="autofit"/>
        <w:tblCellMar>
          <w:top w:w="0" w:type="dxa"/>
          <w:left w:w="108" w:type="dxa"/>
          <w:bottom w:w="0" w:type="dxa"/>
          <w:right w:w="108" w:type="dxa"/>
        </w:tblCellMar>
      </w:tblPr>
      <w:tblGrid>
        <w:gridCol w:w="1176"/>
        <w:gridCol w:w="5269"/>
        <w:gridCol w:w="1735"/>
        <w:gridCol w:w="2025"/>
      </w:tblGrid>
      <w:tr w14:paraId="1BEE711B">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9D67CF"/>
            <w:vAlign w:val="center"/>
          </w:tcPr>
          <w:p w14:paraId="78CF853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5269" w:type="dxa"/>
            <w:tcBorders>
              <w:tl2br w:val="nil"/>
              <w:tr2bl w:val="nil"/>
            </w:tcBorders>
            <w:shd w:val="clear" w:color="auto" w:fill="9D67CF"/>
            <w:vAlign w:val="center"/>
          </w:tcPr>
          <w:p w14:paraId="7E180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735" w:type="dxa"/>
            <w:tcBorders>
              <w:tl2br w:val="nil"/>
              <w:tr2bl w:val="nil"/>
            </w:tcBorders>
            <w:shd w:val="clear" w:color="auto" w:fill="9D67CF"/>
            <w:vAlign w:val="center"/>
          </w:tcPr>
          <w:p w14:paraId="7A6323D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2025" w:type="dxa"/>
            <w:tcBorders>
              <w:tl2br w:val="nil"/>
              <w:tr2bl w:val="nil"/>
            </w:tcBorders>
            <w:shd w:val="clear" w:color="auto" w:fill="9D67CF"/>
            <w:vAlign w:val="center"/>
          </w:tcPr>
          <w:p w14:paraId="5FAC4B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4AB02843">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0A3AF20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center"/>
          </w:tcPr>
          <w:p w14:paraId="2F6CBB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概述</w:t>
            </w:r>
          </w:p>
        </w:tc>
        <w:tc>
          <w:tcPr>
            <w:tcW w:w="1735" w:type="dxa"/>
            <w:tcBorders>
              <w:tl2br w:val="nil"/>
              <w:tr2bl w:val="nil"/>
            </w:tcBorders>
            <w:shd w:val="clear" w:color="auto" w:fill="FFFFFF"/>
            <w:vAlign w:val="center"/>
          </w:tcPr>
          <w:p w14:paraId="70C42BB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center"/>
          </w:tcPr>
          <w:p w14:paraId="556B6BD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B3E83E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0717AA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center"/>
          </w:tcPr>
          <w:p w14:paraId="2FD0CF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观察与思维</w:t>
            </w:r>
          </w:p>
        </w:tc>
        <w:tc>
          <w:tcPr>
            <w:tcW w:w="1735" w:type="dxa"/>
            <w:tcBorders>
              <w:tl2br w:val="nil"/>
              <w:tr2bl w:val="nil"/>
            </w:tcBorders>
            <w:shd w:val="clear" w:color="auto" w:fill="FFFFFF"/>
            <w:vAlign w:val="center"/>
          </w:tcPr>
          <w:p w14:paraId="75161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1A0480E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101EF02">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74F47A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center"/>
          </w:tcPr>
          <w:p w14:paraId="135F2CE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形式与审美</w:t>
            </w:r>
          </w:p>
        </w:tc>
        <w:tc>
          <w:tcPr>
            <w:tcW w:w="1735" w:type="dxa"/>
            <w:tcBorders>
              <w:tl2br w:val="nil"/>
              <w:tr2bl w:val="nil"/>
            </w:tcBorders>
            <w:shd w:val="clear" w:color="auto" w:fill="FFFFFF"/>
            <w:vAlign w:val="center"/>
          </w:tcPr>
          <w:p w14:paraId="0F5D43F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2025" w:type="dxa"/>
            <w:tcBorders>
              <w:tl2br w:val="nil"/>
              <w:tr2bl w:val="nil"/>
            </w:tcBorders>
            <w:shd w:val="clear" w:color="auto" w:fill="FFFFFF"/>
            <w:vAlign w:val="center"/>
          </w:tcPr>
          <w:p w14:paraId="6C8082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1E7CB2E">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CE79A2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center"/>
          </w:tcPr>
          <w:p w14:paraId="6E79299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创意与表达</w:t>
            </w:r>
          </w:p>
        </w:tc>
        <w:tc>
          <w:tcPr>
            <w:tcW w:w="1735" w:type="dxa"/>
            <w:tcBorders>
              <w:tl2br w:val="nil"/>
              <w:tr2bl w:val="nil"/>
            </w:tcBorders>
            <w:shd w:val="clear" w:color="auto" w:fill="FFFFFF"/>
            <w:vAlign w:val="center"/>
          </w:tcPr>
          <w:p w14:paraId="1A73AC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26</w:t>
            </w:r>
          </w:p>
        </w:tc>
        <w:tc>
          <w:tcPr>
            <w:tcW w:w="2025" w:type="dxa"/>
            <w:tcBorders>
              <w:tl2br w:val="nil"/>
              <w:tr2bl w:val="nil"/>
            </w:tcBorders>
            <w:shd w:val="clear" w:color="auto" w:fill="FFFFFF"/>
            <w:vAlign w:val="center"/>
          </w:tcPr>
          <w:p w14:paraId="02345BD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0F32105">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6B02A9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center"/>
          </w:tcPr>
          <w:p w14:paraId="7138C78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设计素描与专业设计</w:t>
            </w:r>
          </w:p>
        </w:tc>
        <w:tc>
          <w:tcPr>
            <w:tcW w:w="1735" w:type="dxa"/>
            <w:tcBorders>
              <w:tl2br w:val="nil"/>
              <w:tr2bl w:val="nil"/>
            </w:tcBorders>
            <w:shd w:val="clear" w:color="auto" w:fill="FFFFFF"/>
            <w:vAlign w:val="center"/>
          </w:tcPr>
          <w:p w14:paraId="18DC4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center"/>
          </w:tcPr>
          <w:p w14:paraId="6C027F6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1AFA17C">
        <w:tblPrEx>
          <w:tblBorders>
            <w:top w:val="double" w:color="7030A0" w:sz="4" w:space="0"/>
            <w:left w:val="double" w:color="7030A0" w:sz="4" w:space="0"/>
            <w:bottom w:val="double" w:color="7030A0" w:sz="4" w:space="0"/>
            <w:right w:val="double" w:color="7030A0" w:sz="4" w:space="0"/>
            <w:insideH w:val="single" w:color="7030A0" w:sz="8" w:space="0"/>
            <w:insideV w:val="single" w:color="7030A0" w:sz="8" w:space="0"/>
          </w:tblBorders>
          <w:tblCellMar>
            <w:top w:w="0" w:type="dxa"/>
            <w:left w:w="108" w:type="dxa"/>
            <w:bottom w:w="0" w:type="dxa"/>
            <w:right w:w="108" w:type="dxa"/>
          </w:tblCellMar>
        </w:tblPrEx>
        <w:trPr>
          <w:trHeight w:val="850" w:hRule="atLeast"/>
          <w:jc w:val="center"/>
        </w:trPr>
        <w:tc>
          <w:tcPr>
            <w:tcW w:w="1176" w:type="dxa"/>
            <w:tcBorders>
              <w:tl2br w:val="nil"/>
              <w:tr2bl w:val="nil"/>
            </w:tcBorders>
            <w:shd w:val="clear" w:color="auto" w:fill="FFFFFF"/>
            <w:vAlign w:val="center"/>
          </w:tcPr>
          <w:p w14:paraId="5774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center"/>
          </w:tcPr>
          <w:p w14:paraId="546D5D8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735" w:type="dxa"/>
            <w:tcBorders>
              <w:tl2br w:val="nil"/>
              <w:tr2bl w:val="nil"/>
            </w:tcBorders>
            <w:shd w:val="clear" w:color="auto" w:fill="FFFFFF"/>
            <w:vAlign w:val="center"/>
          </w:tcPr>
          <w:p w14:paraId="73CEC3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60</w:t>
            </w:r>
          </w:p>
        </w:tc>
        <w:tc>
          <w:tcPr>
            <w:tcW w:w="2025" w:type="dxa"/>
            <w:tcBorders>
              <w:tl2br w:val="nil"/>
              <w:tr2bl w:val="nil"/>
            </w:tcBorders>
            <w:shd w:val="clear" w:color="auto" w:fill="FFFFFF"/>
            <w:vAlign w:val="center"/>
          </w:tcPr>
          <w:p w14:paraId="1DFBC8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6D7D074A">
      <w:r>
        <w:br w:type="page"/>
      </w:r>
    </w:p>
    <w:p w14:paraId="771FCA0C">
      <w:pPr>
        <w:pStyle w:val="4"/>
        <w:bidi w:val="0"/>
        <w:jc w:val="center"/>
        <w:rPr>
          <w:rFonts w:hint="eastAsia"/>
        </w:rPr>
      </w:pPr>
      <w:r>
        <w:rPr>
          <w:rFonts w:hint="eastAsia" w:ascii="Times New Roman" w:hAnsi="Times New Roman"/>
          <w:b/>
          <w:bCs/>
          <w:sz w:val="28"/>
          <w:szCs w:val="28"/>
        </w:rPr>
        <w:t>第</w:t>
      </w:r>
      <w:r>
        <w:rPr>
          <w:rFonts w:hint="eastAsia" w:ascii="Times New Roman" w:hAnsi="Times New Roman"/>
          <w:b/>
          <w:bCs/>
          <w:sz w:val="28"/>
          <w:szCs w:val="28"/>
          <w:lang w:val="en-US" w:eastAsia="zh-CN"/>
        </w:rPr>
        <w:t>5</w:t>
      </w:r>
      <w:r>
        <w:rPr>
          <w:rFonts w:hint="eastAsia" w:ascii="Times New Roman" w:hAnsi="Times New Roman"/>
          <w:b/>
          <w:bCs/>
          <w:sz w:val="28"/>
          <w:szCs w:val="28"/>
        </w:rPr>
        <w:t>课  设计素描与专业设计</w:t>
      </w:r>
    </w:p>
    <w:tbl>
      <w:tblPr>
        <w:tblStyle w:val="8"/>
        <w:tblW w:w="10205" w:type="dxa"/>
        <w:jc w:val="center"/>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Layout w:type="fixed"/>
        <w:tblCellMar>
          <w:top w:w="0" w:type="dxa"/>
          <w:left w:w="108" w:type="dxa"/>
          <w:bottom w:w="0" w:type="dxa"/>
          <w:right w:w="108" w:type="dxa"/>
        </w:tblCellMar>
      </w:tblPr>
      <w:tblGrid>
        <w:gridCol w:w="1541"/>
        <w:gridCol w:w="7014"/>
        <w:gridCol w:w="1650"/>
      </w:tblGrid>
      <w:tr w14:paraId="06142BA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0181AB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bookmarkStart w:id="0" w:name="_GoBack"/>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5A3B0EC4">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设计素描与专业设计</w:t>
            </w:r>
          </w:p>
        </w:tc>
      </w:tr>
      <w:tr w14:paraId="2114069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475FC33">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7464A6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 xml:space="preserve"> min）。</w:t>
            </w:r>
          </w:p>
        </w:tc>
      </w:tr>
      <w:tr w14:paraId="4A49247C">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7754437">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4F87948D">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49B5C684">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了解设计素描在专业设计中的运用。</w:t>
            </w:r>
          </w:p>
          <w:p w14:paraId="7FDC745D">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通过学习与练习掌握</w:t>
            </w:r>
            <w:r>
              <w:rPr>
                <w:rFonts w:hint="eastAsia" w:ascii="Times New Roman" w:hAnsi="宋体"/>
                <w:bCs/>
                <w:szCs w:val="20"/>
                <w:lang w:eastAsia="zh-CN"/>
              </w:rPr>
              <w:t>设计素描在专业设计中的隐性作用</w:t>
            </w:r>
            <w:r>
              <w:rPr>
                <w:rFonts w:hint="eastAsia" w:ascii="Times New Roman" w:hAnsi="宋体"/>
                <w:bCs/>
                <w:szCs w:val="20"/>
              </w:rPr>
              <w:t>。</w:t>
            </w:r>
          </w:p>
          <w:p w14:paraId="375F3F09">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1FDD0D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设计素描与专业设计</w:t>
            </w:r>
            <w:r>
              <w:rPr>
                <w:rFonts w:hint="eastAsia" w:ascii="Times New Roman" w:hAnsi="宋体"/>
                <w:bCs/>
                <w:szCs w:val="20"/>
              </w:rPr>
              <w:t>，设计素描在具体的专业设计中发挥着直接或间接的重要作用。</w:t>
            </w:r>
          </w:p>
        </w:tc>
      </w:tr>
      <w:tr w14:paraId="06FBE57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784020B">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6C0DA07D">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设计素描在专业设计中的运用</w:t>
            </w:r>
          </w:p>
          <w:p w14:paraId="1AF193C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设计素描在专业设计中的隐性作用</w:t>
            </w:r>
          </w:p>
        </w:tc>
      </w:tr>
      <w:tr w14:paraId="1DF2B6F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2C8687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2EC3FE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D89C85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3B88EE9">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14CE3A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5BCED50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B33D9E0">
            <w:pPr>
              <w:keepNext w:val="0"/>
              <w:keepLines w:val="0"/>
              <w:suppressLineNumbers w:val="0"/>
              <w:spacing w:before="0" w:beforeAutospacing="0" w:after="0" w:afterAutospacing="0" w:line="360"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tl2br w:val="nil"/>
              <w:tr2bl w:val="nil"/>
            </w:tcBorders>
            <w:vAlign w:val="center"/>
          </w:tcPr>
          <w:p w14:paraId="0E7D06A7">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2D95C58E">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7029F22D">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5643DEB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277215E4">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49D1524B">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19AB171">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l2br w:val="nil"/>
              <w:tr2bl w:val="nil"/>
            </w:tcBorders>
            <w:shd w:val="clear" w:color="auto" w:fill="EBE0FF"/>
            <w:vAlign w:val="center"/>
          </w:tcPr>
          <w:p w14:paraId="604E5AF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l2br w:val="nil"/>
              <w:tr2bl w:val="nil"/>
            </w:tcBorders>
            <w:shd w:val="clear" w:color="auto" w:fill="EBE0FF"/>
            <w:vAlign w:val="center"/>
          </w:tcPr>
          <w:p w14:paraId="4AB882C7">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B125E7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7B71A28">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346A4C02">
            <w:pPr>
              <w:keepNext w:val="0"/>
              <w:keepLines w:val="0"/>
              <w:suppressLineNumbers w:val="0"/>
              <w:spacing w:before="0" w:beforeAutospacing="0" w:after="0" w:afterAutospacing="0" w:line="360"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l2br w:val="nil"/>
              <w:tr2bl w:val="nil"/>
            </w:tcBorders>
            <w:vAlign w:val="center"/>
          </w:tcPr>
          <w:p w14:paraId="65C2DF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0C26A5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l2br w:val="nil"/>
              <w:tr2bl w:val="nil"/>
            </w:tcBorders>
            <w:vAlign w:val="center"/>
          </w:tcPr>
          <w:p w14:paraId="40F76BD3">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7C625B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457C3BC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648919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0E31E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default" w:ascii="Times New Roman" w:hAnsi="Times New Roman"/>
                <w:b/>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展示设计素描在专业设计中的运用（一）</w:t>
            </w:r>
          </w:p>
          <w:p w14:paraId="3B2719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bCs w:val="0"/>
                <w:color w:val="000000" w:themeColor="text1"/>
                <w:lang w:eastAsia="zh-CN"/>
                <w14:textFill>
                  <w14:solidFill>
                    <w14:schemeClr w14:val="tx1"/>
                  </w14:solidFill>
                </w14:textFill>
              </w:rPr>
              <w:t>一、设计素描与产品设计</w:t>
            </w:r>
          </w:p>
          <w:p w14:paraId="7B683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val="0"/>
                <w:bCs/>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产品设计，是指以工学、美学、经济学为基础的对工业产品进行的设计，是一门将工业产品加以美化和功能化的学科。设计师在结合使用功能的基础上融入美学概念，将美和科技结合，使产品具有艺术美的功能，同时又具有实用性和使用价值，因此设计师必须了解和表现出产品的内部和外部结构，这正是设计素描对形体结构和空间的训练内容。通过结构素描的学习及技法训练，使设计师具备设计和美化产品外部形态的能力。</w:t>
            </w:r>
          </w:p>
          <w:p w14:paraId="0EA328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color w:val="000000" w:themeColor="text1"/>
                <w:lang w:eastAsia="zh-CN"/>
                <w14:textFill>
                  <w14:solidFill>
                    <w14:schemeClr w14:val="tx1"/>
                  </w14:solidFill>
                </w14:textFill>
              </w:rPr>
            </w:pPr>
            <w:r>
              <w:rPr>
                <w:rFonts w:hint="eastAsia" w:ascii="Times New Roman" w:hAnsi="Times New Roman"/>
                <w:b w:val="0"/>
                <w:bCs/>
                <w:color w:val="000000" w:themeColor="text1"/>
                <w:lang w:eastAsia="zh-CN"/>
                <w14:textFill>
                  <w14:solidFill>
                    <w14:schemeClr w14:val="tx1"/>
                  </w14:solidFill>
                </w14:textFill>
              </w:rPr>
              <w:t>结构素描在表现产品时，排除了光影等对物象的影响，科学有效地表现内外部结构特征，以及在空间中存在的状态，并充分直观地以图像的形式表现出来，以便于理解和改进，进而有效地表达设计意图。结构素描可直接用于产品的整体设计、细节处理和效果图表现。（图 5-1-1 ～图 5-1-3）</w:t>
            </w:r>
            <w:r>
              <w:rPr>
                <w:rFonts w:hint="eastAsia" w:ascii="Times New Roman" w:hAnsi="Times New Roman"/>
                <w:b/>
                <w:color w:val="000000" w:themeColor="text1"/>
                <w:lang w:eastAsia="zh-CN"/>
                <w14:textFill>
                  <w14:solidFill>
                    <w14:schemeClr w14:val="tx1"/>
                  </w14:solidFill>
                </w14:textFill>
              </w:rPr>
              <w:t xml:space="preserve"> </w:t>
            </w:r>
          </w:p>
          <w:p w14:paraId="51EAD2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854960" cy="1099820"/>
                  <wp:effectExtent l="0" t="0" r="2540" b="508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pic:cNvPicPr>
                        </pic:nvPicPr>
                        <pic:blipFill>
                          <a:blip r:embed="rId8"/>
                          <a:stretch>
                            <a:fillRect/>
                          </a:stretch>
                        </pic:blipFill>
                        <pic:spPr>
                          <a:xfrm>
                            <a:off x="0" y="0"/>
                            <a:ext cx="2854960" cy="1099820"/>
                          </a:xfrm>
                          <a:prstGeom prst="rect">
                            <a:avLst/>
                          </a:prstGeom>
                          <a:noFill/>
                          <a:ln>
                            <a:noFill/>
                          </a:ln>
                        </pic:spPr>
                      </pic:pic>
                    </a:graphicData>
                  </a:graphic>
                </wp:inline>
              </w:drawing>
            </w:r>
          </w:p>
          <w:p w14:paraId="65C196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rPr>
            </w:pPr>
            <w:r>
              <w:rPr>
                <w:rFonts w:hint="default"/>
              </w:rPr>
              <w:drawing>
                <wp:inline distT="0" distB="0" distL="114300" distR="114300">
                  <wp:extent cx="2919095" cy="1398905"/>
                  <wp:effectExtent l="0" t="0" r="14605" b="1079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pic:cNvPicPr>
                        </pic:nvPicPr>
                        <pic:blipFill>
                          <a:blip r:embed="rId9"/>
                          <a:stretch>
                            <a:fillRect/>
                          </a:stretch>
                        </pic:blipFill>
                        <pic:spPr>
                          <a:xfrm>
                            <a:off x="0" y="0"/>
                            <a:ext cx="2919095" cy="1398905"/>
                          </a:xfrm>
                          <a:prstGeom prst="rect">
                            <a:avLst/>
                          </a:prstGeom>
                          <a:noFill/>
                          <a:ln>
                            <a:noFill/>
                          </a:ln>
                        </pic:spPr>
                      </pic:pic>
                    </a:graphicData>
                  </a:graphic>
                </wp:inline>
              </w:drawing>
            </w:r>
          </w:p>
          <w:p w14:paraId="5BB8D4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lang w:val="en-US" w:eastAsia="zh-CN"/>
              </w:rPr>
            </w:pPr>
          </w:p>
          <w:p w14:paraId="3E1D22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jc w:val="left"/>
              <w:textAlignment w:val="auto"/>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1277B4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展示设计素描在专业设计中的运用（一）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1F14328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3DCEDF2">
            <w:pPr>
              <w:keepNext w:val="0"/>
              <w:keepLines w:val="0"/>
              <w:suppressLineNumbers w:val="0"/>
              <w:spacing w:before="0" w:beforeAutospacing="0" w:after="0" w:afterAutospacing="0" w:line="360"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77C7AF7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textAlignment w:val="auto"/>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77631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textAlignment w:val="auto"/>
              <w:rPr>
                <w:rFonts w:hint="eastAsia" w:hAnsi="宋体" w:eastAsia="宋体"/>
                <w:bCs/>
                <w:lang w:eastAsia="zh-CN"/>
              </w:rPr>
            </w:pPr>
            <w:r>
              <w:rPr>
                <w:rFonts w:hint="eastAsia" w:hAnsi="宋体"/>
                <w:bCs/>
                <w:lang w:val="en-US" w:eastAsia="zh-CN"/>
              </w:rPr>
              <w:t>简述</w:t>
            </w:r>
            <w:r>
              <w:rPr>
                <w:rFonts w:hint="eastAsia" w:hAnsi="宋体"/>
                <w:bCs/>
              </w:rPr>
              <w:t>设计素描与产品设计</w:t>
            </w:r>
            <w:r>
              <w:rPr>
                <w:rFonts w:hint="eastAsia" w:hAnsi="宋体"/>
                <w:bCs/>
                <w:lang w:eastAsia="zh-CN"/>
              </w:rPr>
              <w:t>。</w:t>
            </w:r>
          </w:p>
        </w:tc>
        <w:tc>
          <w:tcPr>
            <w:tcW w:w="1366" w:type="dxa"/>
            <w:tcBorders>
              <w:tl2br w:val="nil"/>
              <w:tr2bl w:val="nil"/>
            </w:tcBorders>
            <w:vAlign w:val="center"/>
          </w:tcPr>
          <w:p w14:paraId="14EF8C23">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1537232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4E89F4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58E149E">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E74FF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展示设计素描在专业设计中的运用（</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4279CF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二、设计素描与环境艺术设计</w:t>
            </w:r>
          </w:p>
          <w:p w14:paraId="331C41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环境艺术设计，是在建筑室内外空间中进行的设计，需要学生对空间、结构、光影、透视、材质方面具有充分的认识和运作能力，在透视方面也要打好坚实的基础，此外，平面图和效果图的设计制作也是应掌握的必备技能。</w:t>
            </w:r>
          </w:p>
          <w:p w14:paraId="740ECE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该专业的设计素描，是以线条、块面、明暗等艺术语言，来表现建筑内外结构空间、创意方案的绘画表现形式。它强调思维的推理性、逻辑性和有序性，倾向于严谨规范、准确精致。</w:t>
            </w:r>
          </w:p>
          <w:p w14:paraId="256863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设计素描教学中，教师要有意识地加强学生对空间形体的认识与理解。设计素描的练习，可通过对室内外的建筑写生训练，使学生认识并理解建筑的结构，学会对形态结构、空间进行表现。在环境艺术设计中，材料的认识与运用也是一项重要的技能。材料的质感不同，会产生不同的审美感受，环境设计师需要充分认识和发现新的材料，培养对材料的敏锐感知能力。此外，光影也是环境艺术设计中的重要要素，不仅因为它是居住照明的必要条件，而且光影本身对环境艺术的造型和色彩也具有极大的丰富作用。（图 5-1-4 ～图 5-1-7）</w:t>
            </w:r>
          </w:p>
          <w:p w14:paraId="1A7DE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762250" cy="2687955"/>
                  <wp:effectExtent l="0" t="0" r="0" b="1714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pic:cNvPicPr>
                        </pic:nvPicPr>
                        <pic:blipFill>
                          <a:blip r:embed="rId10"/>
                          <a:stretch>
                            <a:fillRect/>
                          </a:stretch>
                        </pic:blipFill>
                        <pic:spPr>
                          <a:xfrm>
                            <a:off x="0" y="0"/>
                            <a:ext cx="2762250" cy="2687955"/>
                          </a:xfrm>
                          <a:prstGeom prst="rect">
                            <a:avLst/>
                          </a:prstGeom>
                          <a:noFill/>
                          <a:ln>
                            <a:noFill/>
                          </a:ln>
                        </pic:spPr>
                      </pic:pic>
                    </a:graphicData>
                  </a:graphic>
                </wp:inline>
              </w:drawing>
            </w:r>
          </w:p>
          <w:p w14:paraId="2A907F6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586B0E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通过教师讲解，了解设计素描在专业设计中的运用（</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45AC720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9EB288F">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EC0C60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ED22F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64D54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设计素描在专业设计中的运用（</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，让学生在设计素描教学中，教师要有意识地加强学生对空间形体的认识与理解。</w:t>
            </w:r>
          </w:p>
        </w:tc>
        <w:tc>
          <w:tcPr>
            <w:tcW w:w="1366" w:type="dxa"/>
            <w:tcBorders>
              <w:tl2br w:val="nil"/>
              <w:tr2bl w:val="nil"/>
            </w:tcBorders>
            <w:vAlign w:val="center"/>
          </w:tcPr>
          <w:p w14:paraId="6C11336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0455A78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91FA6B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2E17381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25DCF4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简述环境艺术设计。</w:t>
            </w:r>
          </w:p>
        </w:tc>
        <w:tc>
          <w:tcPr>
            <w:tcW w:w="1366" w:type="dxa"/>
            <w:tcBorders>
              <w:tl2br w:val="nil"/>
              <w:tr2bl w:val="nil"/>
            </w:tcBorders>
            <w:vAlign w:val="center"/>
          </w:tcPr>
          <w:p w14:paraId="6B54844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295F2C9">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40C899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4A453C8A">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FC96B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展示设计素描在专业设计中的运用（</w:t>
            </w:r>
            <w:r>
              <w:rPr>
                <w:rFonts w:hint="eastAsia" w:ascii="宋体" w:hAnsi="宋体" w:cs="宋体"/>
                <w:b w:val="0"/>
                <w:bCs/>
                <w:color w:val="C00000"/>
                <w:kern w:val="2"/>
                <w:sz w:val="21"/>
                <w:szCs w:val="21"/>
                <w:lang w:val="en-US" w:eastAsia="zh-CN" w:bidi="ar"/>
              </w:rPr>
              <w:t>三</w:t>
            </w:r>
            <w:r>
              <w:rPr>
                <w:rFonts w:hint="eastAsia" w:ascii="宋体" w:hAnsi="宋体" w:eastAsia="宋体" w:cs="宋体"/>
                <w:b w:val="0"/>
                <w:bCs/>
                <w:color w:val="C00000"/>
                <w:kern w:val="2"/>
                <w:sz w:val="21"/>
                <w:szCs w:val="21"/>
                <w:lang w:val="en-US" w:eastAsia="zh-CN" w:bidi="ar"/>
              </w:rPr>
              <w:t>）</w:t>
            </w:r>
          </w:p>
          <w:p w14:paraId="590F0A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三、设计素描与服装设计</w:t>
            </w:r>
          </w:p>
          <w:p w14:paraId="4F5A52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装设计专业的学生应该具备多项技能，首要的就是高超的草图绘制和徒手作画的能力。服装设计大赛的初选，大多是通过提交服装设计效果图来进行评比，初选入围后，赛委会才会要求用布料做出成品衣服。所以，服装设计手绘效果图如果无法表现出作者的设计意图，并且缺乏美感，就很难打动大赛评委。这样的话，不管设计者的实际设计水平如何，也就容易止步于初赛。而在服装设计公司，对设计方案的挑选与确定，也是首先依赖于手绘草图来作出判断，所以设计素描的基础训练就显得尤为重要。</w:t>
            </w:r>
          </w:p>
          <w:p w14:paraId="4022BD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服装设计专业的设计素描，应结合服装专业的特点进行：可侧重对人体结构、线条的表现力、材料质感等技能的学习；在题材上多选与人体、服装、服饰、化妆有关的内容；在表现手法上偏重简洁概括的装饰性效果，强调以线造型的速写训练在服装草稿和设计图中的应用，对素描的深入刻画、空间表现等可适当弱化。此外，在设计素描中，强化训练构成意识，对服装设计审美能力的提高也极为重要。当然，灯光、舞台、音乐等也对服装起到重要的作用，同样可融入素描练习中，比如可以练习灯光造型、虚实关系的处理等。在舞台布局方面，可以参考环境艺术设计的素描训练。（图 5-1-8 ～图 5-1-10）</w:t>
            </w:r>
          </w:p>
          <w:p w14:paraId="08BBD3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567940" cy="2679065"/>
                  <wp:effectExtent l="0" t="0" r="3810"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a:stretch>
                            <a:fillRect/>
                          </a:stretch>
                        </pic:blipFill>
                        <pic:spPr>
                          <a:xfrm>
                            <a:off x="0" y="0"/>
                            <a:ext cx="2567940" cy="2679065"/>
                          </a:xfrm>
                          <a:prstGeom prst="rect">
                            <a:avLst/>
                          </a:prstGeom>
                          <a:noFill/>
                          <a:ln>
                            <a:noFill/>
                          </a:ln>
                        </pic:spPr>
                      </pic:pic>
                    </a:graphicData>
                  </a:graphic>
                </wp:inline>
              </w:drawing>
            </w:r>
          </w:p>
          <w:p w14:paraId="313157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lang w:val="en-US" w:eastAsia="zh-CN"/>
              </w:rPr>
            </w:pPr>
            <w:r>
              <w:rPr>
                <w:rFonts w:hint="eastAsia"/>
                <w:b/>
                <w:bCs/>
                <w:lang w:val="en-US" w:eastAsia="zh-CN"/>
              </w:rPr>
              <w:t>四、设计素描与动漫设计</w:t>
            </w:r>
          </w:p>
          <w:p w14:paraId="4013EA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电影、电视、动画、游戏等视觉传播形式比起静止的图像更具生动直观的特点，视觉传达效果影响因素更多，更加全面、直接。动漫设计的表现形式，由一系列静止的图像组合而成，通过画面的快速移动来表现运动，因此平面造型是动漫设计的基础。动漫设计中的静态图，如角色和动作的设计与表现、场景的绘制和气氛的渲染等，都可以用设计素描来表现，或从设计素描中借鉴方法和经验。（图5-1-11 ～图 5-1-14）</w:t>
            </w:r>
          </w:p>
          <w:p w14:paraId="34FE0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126615" cy="2849880"/>
                  <wp:effectExtent l="0" t="0" r="698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2126615" cy="2849880"/>
                          </a:xfrm>
                          <a:prstGeom prst="rect">
                            <a:avLst/>
                          </a:prstGeom>
                          <a:noFill/>
                          <a:ln>
                            <a:noFill/>
                          </a:ln>
                        </pic:spPr>
                      </pic:pic>
                    </a:graphicData>
                  </a:graphic>
                </wp:inline>
              </w:drawing>
            </w:r>
          </w:p>
          <w:p w14:paraId="345623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b/>
                <w:bCs/>
                <w:lang w:val="en-US" w:eastAsia="zh-CN"/>
              </w:rPr>
            </w:pPr>
            <w:r>
              <w:rPr>
                <w:rFonts w:hint="eastAsia"/>
                <w:b/>
                <w:bCs/>
                <w:lang w:val="en-US" w:eastAsia="zh-CN"/>
              </w:rPr>
              <w:t>五、设计素描与视觉传达设计</w:t>
            </w:r>
          </w:p>
          <w:p w14:paraId="72F5B0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eastAsia"/>
                <w:lang w:val="en-US" w:eastAsia="zh-CN"/>
              </w:rPr>
              <w:t>视觉传达设计主要包括广告设计、包装设计、标志设计和企业形象设计等方面，由于它们都是通过视觉形象传达给观众的，故称视觉传达设计。视觉传达设计主要以文字、图形、色彩作为艺术创作因素，以简洁和美的方式进行传达和表现。视觉传达设计专业的设计素描，应重视平面性和画面构成的学习，强调创新能力，减少一般意义上的模仿，主动拓宽思路，运用发散思维，打破思维定式，从而创作出让人耳目一新的作品。通过设计素描训练，学生应掌握对事物的观察能力、逻辑思维能力、整体布局能力、黑白灰的对比分布、光影组合变化、虚实处理能力、疏密处理能力，以及对结构的理解能力等。（图 5-1-15 ～图 5-1-18）</w:t>
            </w:r>
          </w:p>
          <w:p w14:paraId="1A7E7A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316480" cy="2454910"/>
                  <wp:effectExtent l="0" t="0" r="7620" b="254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pic:cNvPicPr>
                        </pic:nvPicPr>
                        <pic:blipFill>
                          <a:blip r:embed="rId13"/>
                          <a:stretch>
                            <a:fillRect/>
                          </a:stretch>
                        </pic:blipFill>
                        <pic:spPr>
                          <a:xfrm>
                            <a:off x="0" y="0"/>
                            <a:ext cx="2316480" cy="2454910"/>
                          </a:xfrm>
                          <a:prstGeom prst="rect">
                            <a:avLst/>
                          </a:prstGeom>
                          <a:noFill/>
                          <a:ln>
                            <a:noFill/>
                          </a:ln>
                        </pic:spPr>
                      </pic:pic>
                    </a:graphicData>
                  </a:graphic>
                </wp:inline>
              </w:drawing>
            </w:r>
          </w:p>
          <w:p w14:paraId="0C5DF5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4EE570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通过教师讲解，了解设计素描在专业设计中的运用（</w:t>
            </w:r>
            <w:r>
              <w:rPr>
                <w:rFonts w:hint="eastAsia" w:ascii="Times New Roman" w:hAnsi="Times New Roman"/>
                <w:b/>
                <w:szCs w:val="24"/>
                <w:lang w:val="en-US" w:eastAsia="zh-CN"/>
              </w:rPr>
              <w:t>三</w:t>
            </w:r>
            <w:r>
              <w:rPr>
                <w:rFonts w:hint="eastAsia" w:ascii="Times New Roman" w:hAnsi="Times New Roman"/>
                <w:b/>
                <w:szCs w:val="24"/>
              </w:rPr>
              <w:t>）的基本理论知识。</w:t>
            </w:r>
          </w:p>
        </w:tc>
      </w:tr>
      <w:tr w14:paraId="1EF2973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0F190807">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1BED0608">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300546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B41916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设计素描在专业设计中的运用（</w:t>
            </w:r>
            <w:r>
              <w:rPr>
                <w:rFonts w:hint="eastAsia" w:ascii="宋体" w:hAnsi="宋体" w:cs="宋体"/>
                <w:b/>
                <w:bCs w:val="0"/>
                <w:kern w:val="0"/>
                <w:sz w:val="21"/>
                <w:szCs w:val="21"/>
                <w:lang w:val="en-US" w:eastAsia="zh-CN" w:bidi="ar"/>
              </w:rPr>
              <w:t>三</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，让学生知道电影、电视、动画、游戏等视觉传播形式比起静止的图像更具生动直观的特点</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A4831B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629DFCD">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50BB8BAC">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BD5B3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668B60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简述视觉传达设计。</w:t>
            </w:r>
          </w:p>
        </w:tc>
        <w:tc>
          <w:tcPr>
            <w:tcW w:w="1366" w:type="dxa"/>
            <w:tcBorders>
              <w:tl2br w:val="nil"/>
              <w:tr2bl w:val="nil"/>
            </w:tcBorders>
            <w:vAlign w:val="center"/>
          </w:tcPr>
          <w:p w14:paraId="43944D40">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C70F5E2">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3479748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147513FF">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5A3191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b/>
                <w:bCs w:val="0"/>
                <w:color w:val="C00000"/>
                <w:kern w:val="2"/>
                <w:sz w:val="21"/>
                <w:szCs w:val="21"/>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展示设计素描在专业设计中的隐性作用</w:t>
            </w:r>
            <w:r>
              <w:rPr>
                <w:rFonts w:hint="eastAsia" w:ascii="宋体" w:hAnsi="宋体" w:cs="宋体"/>
                <w:b w:val="0"/>
                <w:bCs/>
                <w:color w:val="C00000"/>
                <w:kern w:val="2"/>
                <w:sz w:val="21"/>
                <w:szCs w:val="21"/>
                <w:lang w:val="en-US" w:eastAsia="zh-CN" w:bidi="ar"/>
              </w:rPr>
              <w:t>（一）</w:t>
            </w:r>
          </w:p>
          <w:p w14:paraId="716466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一、观察能力与专业设计</w:t>
            </w:r>
          </w:p>
          <w:p w14:paraId="2941A9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观察能力的训练，是锻炼学画者对物象的观察、认识、理解与分析的能力。只有掌握了正确、有效的观察方法，才能自如地表达自己的意图。不同的观察会带来不同的结果，观察方法的改变，相应的做事方式和思维方式也会改变。观察方法实际上是思维方法的体现。</w:t>
            </w:r>
          </w:p>
          <w:p w14:paraId="621B62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我们通过观察世界，借助自然万物来研究绘画造型规律。在绘画中，我们首先要通过整体观察的训练来建立画面的整体意识。因此，从画面整体出发，就是从画面各要素的关系出发。在处理画面的关系中，整体性是首位的。细节观察则是一种与整体观察相联系的方法，我们既要注重整体，也要关注细节，要让“整体 - 细节 - 整体”构成一个完整的体系。此外，细节观察也会给我们以新的视角和启发，比如面对司空见惯的物象，如果进行细节观察，就会发现许多神奇的、美的细部关系，像进入另一个世界一般。学会整体观察，能够把握整个事物大的关系，学会细节观察，能够深入事物微妙之处，这种“致广大而尽精微”的能力是设计师应该具备的。（图 5-2-1 ～图 5-2-2）</w:t>
            </w:r>
          </w:p>
          <w:p w14:paraId="1BB24C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101975" cy="1200150"/>
                  <wp:effectExtent l="0" t="0" r="317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
                          <a:stretch>
                            <a:fillRect/>
                          </a:stretch>
                        </pic:blipFill>
                        <pic:spPr>
                          <a:xfrm>
                            <a:off x="0" y="0"/>
                            <a:ext cx="3101975" cy="1200150"/>
                          </a:xfrm>
                          <a:prstGeom prst="rect">
                            <a:avLst/>
                          </a:prstGeom>
                          <a:noFill/>
                          <a:ln>
                            <a:noFill/>
                          </a:ln>
                        </pic:spPr>
                      </pic:pic>
                    </a:graphicData>
                  </a:graphic>
                </wp:inline>
              </w:drawing>
            </w:r>
          </w:p>
          <w:p w14:paraId="05DA0B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构图是通过对物象的观察、分析，依照形式美法则组织、安排画面内容和元素的过程，能有效地提升艺术审美能力。使用取景框、小构图等手段及方法能够有效地帮助我们进行观察并获取好的构图。通过它们能把客观的物象看成抽象的画面元素，进而具备抽象构图的能力，即使是随手拍照，也会拍出独特的、符合形式美法则的照片来。</w:t>
            </w:r>
          </w:p>
          <w:p w14:paraId="7442EF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画面元素的点线面、色彩的黑白灰、材质肌理，以及由此产生的空间、运动、节奏、韵律、情感等内容，是构成画面形式美感的主要因素，无论处理什么物象，归纳成由简单的点线面形成的几何形，以及基本的黑白灰和材质的搭配，都能获得符合形式美法则的画面，这是一种抽象处理画面的能力。这种由设计素描训练出来的观察方式，以及由此形成的组织画面的能力，对专业设计具有潜移默化的影响。（图 5-2-3 ～图 5-2-5）</w:t>
            </w:r>
          </w:p>
          <w:p w14:paraId="174D1A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025650" cy="1404620"/>
                  <wp:effectExtent l="0" t="0" r="12700" b="508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a:stretch>
                            <a:fillRect/>
                          </a:stretch>
                        </pic:blipFill>
                        <pic:spPr>
                          <a:xfrm>
                            <a:off x="0" y="0"/>
                            <a:ext cx="2025650" cy="1404620"/>
                          </a:xfrm>
                          <a:prstGeom prst="rect">
                            <a:avLst/>
                          </a:prstGeom>
                          <a:noFill/>
                          <a:ln>
                            <a:noFill/>
                          </a:ln>
                        </pic:spPr>
                      </pic:pic>
                    </a:graphicData>
                  </a:graphic>
                </wp:inline>
              </w:drawing>
            </w:r>
          </w:p>
          <w:p w14:paraId="6B6373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016760" cy="1365250"/>
                  <wp:effectExtent l="0" t="0" r="254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6"/>
                          <a:stretch>
                            <a:fillRect/>
                          </a:stretch>
                        </pic:blipFill>
                        <pic:spPr>
                          <a:xfrm>
                            <a:off x="0" y="0"/>
                            <a:ext cx="2016760" cy="1365250"/>
                          </a:xfrm>
                          <a:prstGeom prst="rect">
                            <a:avLst/>
                          </a:prstGeom>
                          <a:noFill/>
                          <a:ln>
                            <a:noFill/>
                          </a:ln>
                        </pic:spPr>
                      </pic:pic>
                    </a:graphicData>
                  </a:graphic>
                </wp:inline>
              </w:drawing>
            </w:r>
          </w:p>
          <w:p w14:paraId="6A74A9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二、思维能力与专业设计</w:t>
            </w:r>
          </w:p>
          <w:p w14:paraId="376677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设计素描的目的不仅仅是教会学生掌握素描的具体技法和观察方法，更重要的是培养他们具备正确的思维能力。思维能力对专业设计的影响是隐性的，但是却至关重要。</w:t>
            </w:r>
          </w:p>
          <w:p w14:paraId="6482F4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思维能力包含思维方式的转变以及思维的解禁和拓宽，这对一个设计师来说无疑是彻底打开创新思路的源泉。首先，思维方式的改变决定行为方式的改变。设计素描训练告诉我们，观察物象时，实际看到的是物象与物象之间的关系，或者物象的各个局部之间的关系。我们应该将构成这些关系的因素看成画面元素，然后再把它们依照形式美法则进行合理的组合安排，比如一定的重复或者变化，从而形成节奏和韵律，产生音乐般的画面感。艺术思维是思维从口头表达语言到视觉化艺术语言的转换过程。没有受过绘画训练的人，看到的物象是有名字的物象，而受过专业训练的艺术家和设计师，看到的是形象、色彩、材质，是形象、色彩、材质之间的关系，这是对画面的关注而不是对物象的关注，具备这种对自然物象的认识和理解，才能更加清晰、有目的、主动地去处理物象。当我们面对自然世界时就会不再机械地、被动地抄袭客观物象，而是主动地去处理、筛选、重装、组合，借助自然物象这一媒介的启发，找到自己的造型语言，构成新的形象或画面。就像音乐对一个人的气质等方面有很大影响一样，关注画面元素的组织并依据形式美法则处理物象的能力也会改变设计师的“设计气质”。其次，思维方法中的联想思维、发散思维等，本身就具有冲破局限、开拓思路的特点。“它山之石可以攻玉”，换一种思路，也许就会开创出一片新天地。当年江南春的分众传媒把电视广告放到写字楼的电梯间，把具有针对性的广告精准地传达到它的受众人群，就是思维的转变。现在的微信、淘宝网购、摩拜单车等，都是思维方式转换的体现。</w:t>
            </w:r>
          </w:p>
          <w:p w14:paraId="0B99EE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教学，也非常重视整体到局部、循序渐进、主次取舍、优先处理主要矛盾、按照一定程序步骤作画等方法的培养，讲求科学、正确的方法，以快速、高效地解决问题，训练学生具备一定的思维能力。而这对以后的设计工作会有很大的帮助，它会让设计师面对问题，懂得用大脑去思考并做出最合理独特的处理方案。（图 5-2-6 ～图 5-2-7）</w:t>
            </w:r>
          </w:p>
          <w:p w14:paraId="2E63B8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299335" cy="1732915"/>
                  <wp:effectExtent l="0" t="0" r="5715"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7"/>
                          <a:stretch>
                            <a:fillRect/>
                          </a:stretch>
                        </pic:blipFill>
                        <pic:spPr>
                          <a:xfrm>
                            <a:off x="0" y="0"/>
                            <a:ext cx="2299335" cy="1732915"/>
                          </a:xfrm>
                          <a:prstGeom prst="rect">
                            <a:avLst/>
                          </a:prstGeom>
                          <a:noFill/>
                          <a:ln>
                            <a:noFill/>
                          </a:ln>
                        </pic:spPr>
                      </pic:pic>
                    </a:graphicData>
                  </a:graphic>
                </wp:inline>
              </w:drawing>
            </w:r>
          </w:p>
          <w:p w14:paraId="6FA9A8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97B738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通过教师讲解，了解设计素描在专业设计中的隐性作用（一）的基本理论知识。</w:t>
            </w:r>
          </w:p>
        </w:tc>
      </w:tr>
      <w:tr w14:paraId="4ABE15A0">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893664B">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691E35">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4F270B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F17B8D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设计素描在专业设计中的隐性作用（一）</w:t>
            </w:r>
            <w:r>
              <w:rPr>
                <w:rFonts w:hint="eastAsia" w:ascii="宋体" w:hAnsi="宋体" w:cs="宋体"/>
                <w:b/>
                <w:bCs w:val="0"/>
                <w:kern w:val="0"/>
                <w:sz w:val="21"/>
                <w:szCs w:val="21"/>
                <w:lang w:val="en-US" w:eastAsia="zh-CN" w:bidi="ar"/>
              </w:rPr>
              <w:t>，让学生知道设计素描教学，强调观察方式、思维方式的确立，以及绘画的整体意识，即“整体—局部—整体”的循序渐进的方法。</w:t>
            </w:r>
          </w:p>
        </w:tc>
        <w:tc>
          <w:tcPr>
            <w:tcW w:w="1366" w:type="dxa"/>
            <w:tcBorders>
              <w:tl2br w:val="nil"/>
              <w:tr2bl w:val="nil"/>
            </w:tcBorders>
            <w:vAlign w:val="center"/>
          </w:tcPr>
          <w:p w14:paraId="18B110B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0D7FA8A">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F6C7D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05431F8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06C579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简述思维能力。</w:t>
            </w:r>
          </w:p>
        </w:tc>
        <w:tc>
          <w:tcPr>
            <w:tcW w:w="1366" w:type="dxa"/>
            <w:tcBorders>
              <w:tl2br w:val="nil"/>
              <w:tr2bl w:val="nil"/>
            </w:tcBorders>
            <w:vAlign w:val="center"/>
          </w:tcPr>
          <w:p w14:paraId="53A6604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2EE9B9D8">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13445FE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50D6964">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03ACF1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展示设计素描在专业设计中的隐性作用（</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6CD5FB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三、表达能力与专业设计</w:t>
            </w:r>
          </w:p>
          <w:p w14:paraId="0E153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师头脑中独特的构思和创意，必须通过恰当的语言形式来表达，没有好的表达，再好的创意也是枉然。灵活运用绘画语言，精通形式规律，对设计师基本素质的影响是显而易见的。对于艺术家和设计师来讲，无论如何强调表达的重要性都不过分。设计素描的表达能力体现在明暗、空间、结构、材质和光影等方面。</w:t>
            </w:r>
          </w:p>
          <w:p w14:paraId="3BE29B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暗关系主要以黑白灰的形式表现出来，作为形式要素的黑白灰是形成画面大关系的重要因素，远距离观看画时，最打动人的就是黑白灰的大关系。黑白灰的大关系是我们归纳画面、把握整体的有效手段。同时，明暗关系中的明暗调子又是设计素描写生中描绘具体物象的必要手段。掌握了明暗的表达方式，就能自如地处理画面各元素的关系，熟练地塑造物象的形体、结构、空间和质感，进而能将自己的设计思路和独特创意随心所欲地表达出来。（图 5-2-8 ～图 5-2-11）</w:t>
            </w:r>
          </w:p>
          <w:p w14:paraId="564EFE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860675" cy="1189355"/>
                  <wp:effectExtent l="0" t="0" r="15875" b="1079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a:stretch>
                            <a:fillRect/>
                          </a:stretch>
                        </pic:blipFill>
                        <pic:spPr>
                          <a:xfrm>
                            <a:off x="0" y="0"/>
                            <a:ext cx="2860675" cy="1189355"/>
                          </a:xfrm>
                          <a:prstGeom prst="rect">
                            <a:avLst/>
                          </a:prstGeom>
                          <a:noFill/>
                          <a:ln>
                            <a:noFill/>
                          </a:ln>
                        </pic:spPr>
                      </pic:pic>
                    </a:graphicData>
                  </a:graphic>
                </wp:inline>
              </w:drawing>
            </w:r>
          </w:p>
          <w:p w14:paraId="513175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结构，是指形的内在本质构造，在专业设计中能够充分体现设计风格和满足功能需求。设计素描练习，通过对建筑、景物、静物、人体的写生练习，对已有的形态结构进行分析、理解，进行再加工、概括、提炼、变形和重新整合，从而提高对形体结构的认识， 并具备结构组合的能力，这对结构的建立非常有效。亨利 • 摩尔和维艾拉在作品中建立画面结构，而下图中掌握中国古建的榫卯结构就具备了很好的建筑表达语言。（图 5-2-15 ～图 5-2-18）</w:t>
            </w:r>
          </w:p>
          <w:p w14:paraId="0ADD9F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default"/>
              </w:rPr>
            </w:pPr>
            <w:r>
              <w:rPr>
                <w:rFonts w:hint="default"/>
              </w:rPr>
              <w:drawing>
                <wp:inline distT="0" distB="0" distL="114300" distR="114300">
                  <wp:extent cx="2887980" cy="1373505"/>
                  <wp:effectExtent l="0" t="0" r="7620" b="1714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9"/>
                          <a:stretch>
                            <a:fillRect/>
                          </a:stretch>
                        </pic:blipFill>
                        <pic:spPr>
                          <a:xfrm>
                            <a:off x="0" y="0"/>
                            <a:ext cx="2887980" cy="1373505"/>
                          </a:xfrm>
                          <a:prstGeom prst="rect">
                            <a:avLst/>
                          </a:prstGeom>
                          <a:noFill/>
                          <a:ln>
                            <a:noFill/>
                          </a:ln>
                        </pic:spPr>
                      </pic:pic>
                    </a:graphicData>
                  </a:graphic>
                </wp:inline>
              </w:drawing>
            </w:r>
          </w:p>
          <w:p w14:paraId="454DD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lang w:val="en-US" w:eastAsia="zh-CN"/>
              </w:rPr>
            </w:pPr>
            <w:r>
              <w:rPr>
                <w:rFonts w:hint="default"/>
              </w:rPr>
              <w:drawing>
                <wp:inline distT="0" distB="0" distL="114300" distR="114300">
                  <wp:extent cx="2567305" cy="3080385"/>
                  <wp:effectExtent l="0" t="0" r="444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0"/>
                          <a:stretch>
                            <a:fillRect/>
                          </a:stretch>
                        </pic:blipFill>
                        <pic:spPr>
                          <a:xfrm>
                            <a:off x="0" y="0"/>
                            <a:ext cx="2567305" cy="3080385"/>
                          </a:xfrm>
                          <a:prstGeom prst="rect">
                            <a:avLst/>
                          </a:prstGeom>
                          <a:noFill/>
                          <a:ln>
                            <a:noFill/>
                          </a:ln>
                        </pic:spPr>
                      </pic:pic>
                    </a:graphicData>
                  </a:graphic>
                </wp:inline>
              </w:drawing>
            </w:r>
          </w:p>
          <w:p w14:paraId="494250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通过对各种材料质感和肌理的敏感意识的培养，以及对材料的运用，无疑对设计审美起到了明显的推动作用。不同材料的质感和肌理，给人不同的视觉、触觉感受，并产生不同的审美体验。设计师需要充分认识和挖掘材料的趣味特质，善于发现材料的特征及美感，培养对不同材质的感受能力和组合表现能力，以便于日后将材料特性运用到设计中去，使之成为促进设计意图展现的有力手段。（图5-2-19 ～图 5-2-21）</w:t>
            </w:r>
          </w:p>
          <w:p w14:paraId="11D04B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555875" cy="2324100"/>
                  <wp:effectExtent l="0" t="0" r="15875"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pic:cNvPicPr>
                        </pic:nvPicPr>
                        <pic:blipFill>
                          <a:blip r:embed="rId21"/>
                          <a:stretch>
                            <a:fillRect/>
                          </a:stretch>
                        </pic:blipFill>
                        <pic:spPr>
                          <a:xfrm>
                            <a:off x="0" y="0"/>
                            <a:ext cx="2555875" cy="2324100"/>
                          </a:xfrm>
                          <a:prstGeom prst="rect">
                            <a:avLst/>
                          </a:prstGeom>
                          <a:noFill/>
                          <a:ln>
                            <a:noFill/>
                          </a:ln>
                        </pic:spPr>
                      </pic:pic>
                    </a:graphicData>
                  </a:graphic>
                </wp:inline>
              </w:drawing>
            </w:r>
          </w:p>
          <w:p w14:paraId="7F5BB1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世界有了光，才有了色彩。光照在起伏优美的表面会产生变化丰富的光影，能带来音乐般的视觉享受。光影本身可以营造意境和氛围，也可以丰富造型的艺术效果。舞台之所以绚丽，是因为舞台灯光起到了决定性的作用。如果将光影的认识与体会运用到设计中，会强化作品的动人气氛，进而满足观者的不同心理需求。（图5-2-22 ～图 5-2-25）</w:t>
            </w:r>
          </w:p>
          <w:p w14:paraId="2CEAA3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058035" cy="2229485"/>
                  <wp:effectExtent l="0" t="0" r="18415" b="1841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22"/>
                          <a:stretch>
                            <a:fillRect/>
                          </a:stretch>
                        </pic:blipFill>
                        <pic:spPr>
                          <a:xfrm>
                            <a:off x="0" y="0"/>
                            <a:ext cx="2058035" cy="2229485"/>
                          </a:xfrm>
                          <a:prstGeom prst="rect">
                            <a:avLst/>
                          </a:prstGeom>
                          <a:noFill/>
                          <a:ln>
                            <a:noFill/>
                          </a:ln>
                        </pic:spPr>
                      </pic:pic>
                    </a:graphicData>
                  </a:graphic>
                </wp:inline>
              </w:drawing>
            </w:r>
          </w:p>
          <w:p w14:paraId="3C3AB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3020060" cy="1525270"/>
                  <wp:effectExtent l="0" t="0" r="8890" b="177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23"/>
                          <a:stretch>
                            <a:fillRect/>
                          </a:stretch>
                        </pic:blipFill>
                        <pic:spPr>
                          <a:xfrm>
                            <a:off x="0" y="0"/>
                            <a:ext cx="3020060" cy="1525270"/>
                          </a:xfrm>
                          <a:prstGeom prst="rect">
                            <a:avLst/>
                          </a:prstGeom>
                          <a:noFill/>
                          <a:ln>
                            <a:noFill/>
                          </a:ln>
                        </pic:spPr>
                      </pic:pic>
                    </a:graphicData>
                  </a:graphic>
                </wp:inline>
              </w:drawing>
            </w:r>
          </w:p>
          <w:p w14:paraId="10AEAD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四、创意能力与专业设计</w:t>
            </w:r>
          </w:p>
          <w:p w14:paraId="6ABEC5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生活中无处不设计，无处不创新。创新，是设计的灵魂。</w:t>
            </w:r>
          </w:p>
          <w:p w14:paraId="2ECAF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创新是指以现有的思维模式提出有别于常规或常人的见解为导向，利用现有的知识和物质，改进或创造原来不存在或不完善的事物、方法、元素、路径、环境，并能获得一定有益效果的行为。创新是以新思维、新发明和新描述为特征的一种概念化过程。其起源于拉丁语，有三层含义：第一，更新；第二，创造新的东西；第三，改变。创新是人类特有的认识能力和实践能力，是人类主观能动性的高级表现，是推动民族进步和社会发展的不竭动力。一个民族要想走在时代前列，不能没有创新思维。设计素描，在观察、表达、审美等方面，通过思维方式的开放训练，解除了不必要的思维禁锢，摆脱了习惯性的思维定式，更加提倡主动性、实验性和开放性，从而打开创意的大门，使自己的艺术语言越来越丰富，越来越自由，而由此形成的创意能力势必对专业设计带来潜在的影响。（图 5-2-26 ～图 5-2-27）</w:t>
            </w:r>
          </w:p>
          <w:p w14:paraId="6787A2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1479550" cy="3342640"/>
                  <wp:effectExtent l="0" t="0" r="6350" b="1016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4"/>
                          <a:stretch>
                            <a:fillRect/>
                          </a:stretch>
                        </pic:blipFill>
                        <pic:spPr>
                          <a:xfrm>
                            <a:off x="0" y="0"/>
                            <a:ext cx="1479550" cy="3342640"/>
                          </a:xfrm>
                          <a:prstGeom prst="rect">
                            <a:avLst/>
                          </a:prstGeom>
                          <a:noFill/>
                          <a:ln>
                            <a:noFill/>
                          </a:ln>
                        </pic:spPr>
                      </pic:pic>
                    </a:graphicData>
                  </a:graphic>
                </wp:inline>
              </w:drawing>
            </w:r>
          </w:p>
          <w:p w14:paraId="6EE04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五、审美能力与专业设计</w:t>
            </w:r>
          </w:p>
          <w:p w14:paraId="78F4C1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艺术设计直接影响着人们的日常生活，而审美情趣又直接影响着艺术设计。随着社会的发展，人们的知识水平和审美能力也在发生日新月异的变化。现在，人们的审美水平得到了大的提升，这对设计师提出了更高的要求。设计师必须通过审美的学习，掌握美的基本法则，在日常生活中多观察和收集美的信息，以提高个人的艺术品味和对艺术作品的鉴赏能力。审美应用于生活的各个方面，从穿衣到室内陈设，从购物到欣赏音乐，从生活用具到个人化妆，审美无处不在。</w:t>
            </w:r>
          </w:p>
          <w:p w14:paraId="12425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面对客观世界中的美的时候，以及在表达主观情绪的时候，素描都是一种直接和便捷的表现手段。素描不仅是一种基础的训练手段，更有着独特的审美意义，具有独立完整的审美样式，可以提高我们的审美能力。素描本身可以极富创造性，体现出设计师的审美趣味，展现设计师对世界的感受和认识，也可以成为我们审美灵感的源泉。比如构图是把具体的形象转换为抽象的点、线、面等不同形状的图形，把色彩归纳成黑、白、灰等不同层次，依据画面形式美法则和审美规律进行组织和安排，使之呈现出美的视觉形式，这些都是审美的具体体现。</w:t>
            </w:r>
          </w:p>
          <w:p w14:paraId="4E47DD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设计素描的审美训练，还体现在对“对立与统一、对称与均衡、节奏与韵律、比例与分割”等形式美法则的学习和研究上，这种所有艺术门类共同的审美法则，也必然会对以后的专业设计发挥积极的作用。正因为如此，才显现出它们的丰富而独特的美。当然，很多艺术或设计往往是兼有上述规律的，正因如此才显出它们的美。（图 5-2-28 ～图5-2-32）</w:t>
            </w:r>
          </w:p>
          <w:p w14:paraId="19039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default"/>
              </w:rPr>
              <w:drawing>
                <wp:inline distT="0" distB="0" distL="114300" distR="114300">
                  <wp:extent cx="2902585" cy="2576830"/>
                  <wp:effectExtent l="0" t="0" r="12065" b="139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5"/>
                          <a:stretch>
                            <a:fillRect/>
                          </a:stretch>
                        </pic:blipFill>
                        <pic:spPr>
                          <a:xfrm>
                            <a:off x="0" y="0"/>
                            <a:ext cx="2902585" cy="2576830"/>
                          </a:xfrm>
                          <a:prstGeom prst="rect">
                            <a:avLst/>
                          </a:prstGeom>
                          <a:noFill/>
                          <a:ln>
                            <a:noFill/>
                          </a:ln>
                        </pic:spPr>
                      </pic:pic>
                    </a:graphicData>
                  </a:graphic>
                </wp:inline>
              </w:drawing>
            </w:r>
          </w:p>
          <w:p w14:paraId="0234B68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36AFD844">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通过教师讲解，了解设计素描在专业设计中的隐性作用（</w:t>
            </w:r>
            <w:r>
              <w:rPr>
                <w:rFonts w:hint="eastAsia" w:ascii="Times New Roman" w:hAnsi="Times New Roman"/>
                <w:b/>
                <w:szCs w:val="24"/>
                <w:lang w:val="en-US" w:eastAsia="zh-CN"/>
              </w:rPr>
              <w:t>二</w:t>
            </w:r>
            <w:r>
              <w:rPr>
                <w:rFonts w:hint="eastAsia" w:ascii="Times New Roman" w:hAnsi="Times New Roman"/>
                <w:b/>
                <w:szCs w:val="24"/>
              </w:rPr>
              <w:t>）的基本理论知识。</w:t>
            </w:r>
          </w:p>
        </w:tc>
      </w:tr>
      <w:tr w14:paraId="623B6056">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2C9DD23E">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86BCD87">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F9B03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21373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2" w:firstLineChars="20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eastAsia="宋体" w:cs="宋体"/>
                <w:b/>
                <w:bCs w:val="0"/>
                <w:kern w:val="0"/>
                <w:sz w:val="21"/>
                <w:szCs w:val="21"/>
                <w:lang w:val="en-US" w:eastAsia="zh-CN" w:bidi="ar"/>
              </w:rPr>
              <w:t>设计素描在专业设计中的隐性作用（</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，让学生知道设计素描不仅仅是一门技能训练课程，它更注重培养学生对造型艺术的认知模式。</w:t>
            </w:r>
          </w:p>
        </w:tc>
        <w:tc>
          <w:tcPr>
            <w:tcW w:w="1366" w:type="dxa"/>
            <w:tcBorders>
              <w:tl2br w:val="nil"/>
              <w:tr2bl w:val="nil"/>
            </w:tcBorders>
            <w:vAlign w:val="center"/>
          </w:tcPr>
          <w:p w14:paraId="74CF042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EBA17D4">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67CF934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5F08381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095B5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leftChars="0" w:right="0" w:rightChars="0" w:firstLine="420" w:firstLineChars="200"/>
              <w:jc w:val="both"/>
              <w:textAlignment w:val="auto"/>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简述设计素描的审美训练。</w:t>
            </w:r>
          </w:p>
        </w:tc>
        <w:tc>
          <w:tcPr>
            <w:tcW w:w="1366" w:type="dxa"/>
            <w:tcBorders>
              <w:tl2br w:val="nil"/>
              <w:tr2bl w:val="nil"/>
            </w:tcBorders>
            <w:vAlign w:val="center"/>
          </w:tcPr>
          <w:p w14:paraId="3768641E">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7E3F36C1">
        <w:tblPrEx>
          <w:tblBorders>
            <w:top w:val="double" w:color="7030A0" w:sz="4" w:space="0"/>
            <w:left w:val="double" w:color="7030A0" w:sz="4" w:space="0"/>
            <w:bottom w:val="double" w:color="7030A0" w:sz="4" w:space="0"/>
            <w:right w:val="double" w:color="7030A0" w:sz="4" w:space="0"/>
            <w:insideH w:val="single" w:color="7030A0" w:sz="4" w:space="0"/>
            <w:insideV w:val="single" w:color="7030A0"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EBE0FF"/>
            <w:vAlign w:val="center"/>
          </w:tcPr>
          <w:p w14:paraId="7078B97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5B90992F">
            <w:pPr>
              <w:keepNext w:val="0"/>
              <w:keepLines w:val="0"/>
              <w:suppressLineNumbers w:val="0"/>
              <w:spacing w:before="0" w:beforeAutospacing="0" w:after="0" w:afterAutospacing="0" w:line="360" w:lineRule="auto"/>
              <w:ind w:left="0" w:right="0"/>
              <w:rPr>
                <w:rFonts w:hint="eastAsia" w:ascii="Times New Roman" w:hAnsi="Times New Roman" w:eastAsia="宋体"/>
                <w:lang w:eastAsia="zh-CN"/>
              </w:rPr>
            </w:pPr>
            <w:r>
              <w:rPr>
                <w:rFonts w:hint="default" w:ascii="Times New Roman" w:hAnsi="Times New Roman"/>
              </w:rPr>
              <w:t>重视态度，情感和价值观的正确导向，把培养学生的高尚道德情操和健康的审美情趣作为教学中的重要资料，并把这些资料贯穿于整个日常教学中，构成了正确的人生观和态度</w:t>
            </w:r>
            <w:r>
              <w:rPr>
                <w:rFonts w:hint="eastAsia" w:ascii="Times New Roman" w:hAnsi="Times New Roman"/>
                <w:lang w:eastAsia="zh-CN"/>
              </w:rPr>
              <w:t>。</w:t>
            </w:r>
          </w:p>
        </w:tc>
      </w:tr>
      <w:bookmarkEnd w:id="0"/>
    </w:tbl>
    <w:p w14:paraId="1391F22D"/>
    <w:sectPr>
      <w:headerReference r:id="rId4" w:type="first"/>
      <w:footerReference r:id="rId5" w:type="first"/>
      <w:headerReference r:id="rId3" w:type="default"/>
      <w:pgSz w:w="11906" w:h="16838"/>
      <w:pgMar w:top="1134" w:right="567" w:bottom="567" w:left="567" w:header="567" w:footer="283" w:gutter="0"/>
      <w:pgBorders>
        <w:top w:val="none" w:sz="0" w:space="0"/>
        <w:left w:val="none" w:sz="0" w:space="0"/>
        <w:bottom w:val="none" w:sz="0" w:space="0"/>
        <w:right w:val="none" w:sz="0" w:space="0"/>
      </w:pgBorders>
      <w:cols w:space="0" w:num="1"/>
      <w:titlePg/>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67B70E">
    <w:pPr>
      <w:pStyle w:val="5"/>
    </w:pPr>
    <w:r>
      <w:rPr>
        <w:sz w:val="18"/>
      </w:rPr>
      <mc:AlternateContent>
        <mc:Choice Requires="wps">
          <w:drawing>
            <wp:anchor distT="0" distB="0" distL="114300" distR="114300" simplePos="0" relativeHeight="251662336" behindDoc="0" locked="0" layoutInCell="1" allowOverlap="1">
              <wp:simplePos x="0" y="0"/>
              <wp:positionH relativeFrom="column">
                <wp:posOffset>2558415</wp:posOffset>
              </wp:positionH>
              <wp:positionV relativeFrom="paragraph">
                <wp:posOffset>-210185</wp:posOffset>
              </wp:positionV>
              <wp:extent cx="1924050" cy="371475"/>
              <wp:effectExtent l="0" t="0" r="0" b="0"/>
              <wp:wrapNone/>
              <wp:docPr id="3" name="文本框 3"/>
              <wp:cNvGraphicFramePr/>
              <a:graphic xmlns:a="http://schemas.openxmlformats.org/drawingml/2006/main">
                <a:graphicData uri="http://schemas.microsoft.com/office/word/2010/wordprocessingShape">
                  <wps:wsp>
                    <wps:cNvSpPr txBox="1"/>
                    <wps:spPr>
                      <a:xfrm>
                        <a:off x="3166110" y="9802495"/>
                        <a:ext cx="1924050" cy="37147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01.45pt;margin-top:-16.55pt;height:29.25pt;width:151.5pt;z-index:251662336;mso-width-relative:page;mso-height-relative:page;" filled="f" stroked="f" coordsize="21600,21600" o:gfxdata="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DfTmub3AAAAAoBAAAPAAAAAAAA&#10;AAEAIAAAACIAAABkcnMvZG93bnJldi54bWxQSwECFAAUAAAACACHTuJA2H4+HEcCAAByBAAADgAA&#10;AAAAAAABACAAAAArAQAAZHJzL2Uyb0RvYy54bWxQSwUGAAAAAAYABgBZAQAA5AUAAAAA&#10;">
              <v:fill on="f" focussize="0,0"/>
              <v:stroke on="f" weight="0.5pt"/>
              <v:imagedata o:title=""/>
              <o:lock v:ext="edit" aspectratio="f"/>
              <v:textbox>
                <w:txbxContent>
                  <w:p w14:paraId="5E3AA253">
                    <w:pPr>
                      <w:jc w:val="center"/>
                      <w:rPr>
                        <w:rFonts w:hint="default" w:eastAsiaTheme="minorEastAsia"/>
                        <w:sz w:val="32"/>
                        <w:szCs w:val="32"/>
                        <w:lang w:val="en-US" w:eastAsia="zh-CN"/>
                      </w:rPr>
                    </w:pPr>
                    <w:r>
                      <w:rPr>
                        <w:rFonts w:hint="eastAsia"/>
                        <w:sz w:val="32"/>
                        <w:szCs w:val="32"/>
                        <w:lang w:val="en-US" w:eastAsia="zh-CN"/>
                      </w:rPr>
                      <w:t>北京出版社</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EDC05F">
    <w:pPr>
      <w:pStyle w:val="6"/>
      <w:pBdr>
        <w:bottom w:val="single" w:color="auto" w:sz="4" w:space="1"/>
      </w:pBdr>
      <w:jc w:val="right"/>
      <w:rPr>
        <w:shd w:val="clear" w:color="auto" w:fill="auto"/>
      </w:rPr>
    </w:pPr>
    <w:r>
      <w:rPr>
        <w:sz w:val="18"/>
        <w:shd w:val="clear" w:color="auto" w:fill="auto"/>
      </w:rPr>
      <mc:AlternateContent>
        <mc:Choice Requires="wps">
          <w:drawing>
            <wp:anchor distT="0" distB="0" distL="114300" distR="114300" simplePos="0" relativeHeight="251659264" behindDoc="0" locked="0" layoutInCell="1" allowOverlap="1">
              <wp:simplePos x="0" y="0"/>
              <wp:positionH relativeFrom="column">
                <wp:posOffset>-32385</wp:posOffset>
              </wp:positionH>
              <wp:positionV relativeFrom="paragraph">
                <wp:posOffset>240665</wp:posOffset>
              </wp:positionV>
              <wp:extent cx="6911975" cy="9719945"/>
              <wp:effectExtent l="6350" t="6350" r="15875" b="8255"/>
              <wp:wrapNone/>
              <wp:docPr id="2" name="圆角矩形 2"/>
              <wp:cNvGraphicFramePr/>
              <a:graphic xmlns:a="http://schemas.openxmlformats.org/drawingml/2006/main">
                <a:graphicData uri="http://schemas.microsoft.com/office/word/2010/wordprocessingShape">
                  <wps:wsp>
                    <wps:cNvSpPr/>
                    <wps:spPr>
                      <a:xfrm>
                        <a:off x="356235" y="337185"/>
                        <a:ext cx="6911975" cy="9719945"/>
                      </a:xfrm>
                      <a:prstGeom prst="roundRect">
                        <a:avLst>
                          <a:gd name="adj" fmla="val 365"/>
                        </a:avLst>
                      </a:prstGeom>
                      <a:solidFill>
                        <a:schemeClr val="bg1">
                          <a:alpha val="95000"/>
                        </a:schemeClr>
                      </a:solidFill>
                      <a:ln>
                        <a:solidFill>
                          <a:schemeClr val="bg1">
                            <a:lumMod val="95000"/>
                          </a:schemeClr>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55pt;margin-top:18.95pt;height:765.35pt;width:544.25pt;z-index:251659264;v-text-anchor:middle;mso-width-relative:page;mso-height-relative:page;" fillcolor="#FFFFFF [3212]" filled="t" stroked="t" coordsize="21600,21600" arcsize="0.00365740740740741" o:gfxdata="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">
              <v:fill on="t" opacity="62259f" focussize="0,0"/>
              <v:stroke weight="1pt" color="#F2F2F2 [3052]" miterlimit="8" joinstyle="miter"/>
              <v:imagedata o:title=""/>
              <o:lock v:ext="edit" aspectratio="f"/>
            </v:roundrect>
          </w:pict>
        </mc:Fallback>
      </mc:AlternateContent>
    </w:r>
    <w:r>
      <w:rPr>
        <w:rFonts w:hint="eastAsia" w:eastAsiaTheme="minorEastAsia"/>
        <w:shd w:val="clear" w:color="auto" w:fill="auto"/>
        <w:lang w:eastAsia="zh-CN"/>
      </w:rPr>
      <w:drawing>
        <wp:anchor distT="0" distB="0" distL="114300" distR="114300" simplePos="0" relativeHeight="251660288" behindDoc="1" locked="0" layoutInCell="1" allowOverlap="1">
          <wp:simplePos x="0" y="0"/>
          <wp:positionH relativeFrom="column">
            <wp:posOffset>-377190</wp:posOffset>
          </wp:positionH>
          <wp:positionV relativeFrom="paragraph">
            <wp:posOffset>-374015</wp:posOffset>
          </wp:positionV>
          <wp:extent cx="7586345" cy="10730865"/>
          <wp:effectExtent l="0" t="0" r="14605" b="13335"/>
          <wp:wrapNone/>
          <wp:docPr id="1" name="图片 1" descr="默认标题_自定义cm_2020-0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默认标题_自定义cm_2020-02-28-0"/>
                  <pic:cNvPicPr>
                    <a:picLocks noChangeAspect="1"/>
                  </pic:cNvPicPr>
                </pic:nvPicPr>
                <pic:blipFill>
                  <a:blip r:embed="rId1"/>
                  <a:stretch>
                    <a:fillRect/>
                  </a:stretch>
                </pic:blipFill>
                <pic:spPr>
                  <a:xfrm>
                    <a:off x="0" y="0"/>
                    <a:ext cx="7586345" cy="10730865"/>
                  </a:xfrm>
                  <a:prstGeom prst="rect">
                    <a:avLst/>
                  </a:prstGeom>
                </pic:spPr>
              </pic:pic>
            </a:graphicData>
          </a:graphic>
        </wp:anchor>
      </w:drawing>
    </w:r>
    <w:r>
      <w:rPr>
        <w:rFonts w:hint="eastAsia"/>
        <w:sz w:val="24"/>
        <w:szCs w:val="24"/>
        <w:shd w:val="clear" w:color="auto" w:fill="auto"/>
        <w:lang w:val="en-US" w:eastAsia="zh-CN"/>
      </w:rPr>
      <w:t>设计基础（第二版）教案</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794DCE">
    <w:pPr>
      <w:pStyle w:val="6"/>
      <w:jc w:val="right"/>
      <w:rPr>
        <w:rFonts w:hint="default"/>
        <w:sz w:val="24"/>
        <w:szCs w:val="24"/>
        <w:lang w:val="en-US"/>
      </w:rPr>
    </w:pPr>
    <w:r>
      <w:rPr>
        <w:sz w:val="24"/>
        <w:szCs w:val="24"/>
      </w:rPr>
      <w:drawing>
        <wp:anchor distT="0" distB="0" distL="114300" distR="114300" simplePos="0" relativeHeight="251661312" behindDoc="1" locked="0" layoutInCell="1" allowOverlap="1">
          <wp:simplePos x="0" y="0"/>
          <wp:positionH relativeFrom="column">
            <wp:posOffset>-360045</wp:posOffset>
          </wp:positionH>
          <wp:positionV relativeFrom="page">
            <wp:posOffset>0</wp:posOffset>
          </wp:positionV>
          <wp:extent cx="7558405" cy="10692130"/>
          <wp:effectExtent l="0" t="0" r="4445" b="13970"/>
          <wp:wrapNone/>
          <wp:docPr id="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pic:cNvPicPr>
                    <a:picLocks noChangeAspect="1"/>
                  </pic:cNvPicPr>
                </pic:nvPicPr>
                <pic:blipFill>
                  <a:blip r:embed="rId1"/>
                  <a:stretch>
                    <a:fillRect/>
                  </a:stretch>
                </pic:blipFill>
                <pic:spPr>
                  <a:xfrm>
                    <a:off x="0" y="0"/>
                    <a:ext cx="7558405" cy="1069213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16FF3DCF"/>
    <w:rsid w:val="01192C1F"/>
    <w:rsid w:val="07A0263C"/>
    <w:rsid w:val="0CB41A4E"/>
    <w:rsid w:val="12ED571D"/>
    <w:rsid w:val="16FF3DCF"/>
    <w:rsid w:val="197752D7"/>
    <w:rsid w:val="28E613A6"/>
    <w:rsid w:val="37491AC0"/>
    <w:rsid w:val="3DB42DAD"/>
    <w:rsid w:val="467E6B57"/>
    <w:rsid w:val="4D8E53C8"/>
    <w:rsid w:val="4FB65DA2"/>
    <w:rsid w:val="53FE1FAF"/>
    <w:rsid w:val="614442C4"/>
    <w:rsid w:val="619C62E3"/>
    <w:rsid w:val="61D5318F"/>
    <w:rsid w:val="651B09EE"/>
    <w:rsid w:val="713C3163"/>
    <w:rsid w:val="71EF177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0"/>
    <w:pPr>
      <w:keepNext/>
      <w:keepLines/>
      <w:spacing w:before="260" w:beforeLines="0" w:beforeAutospacing="0" w:after="260" w:afterLines="0" w:afterAutospacing="0" w:line="413" w:lineRule="auto"/>
      <w:outlineLvl w:val="1"/>
    </w:pPr>
    <w:rPr>
      <w:rFonts w:ascii="Arial" w:hAnsi="Arial" w:eastAsia="黑体"/>
      <w:b/>
      <w:sz w:val="32"/>
    </w:rPr>
  </w:style>
  <w:style w:type="paragraph" w:styleId="4">
    <w:name w:val="heading 3"/>
    <w:basedOn w:val="1"/>
    <w:next w:val="1"/>
    <w:unhideWhenUsed/>
    <w:qFormat/>
    <w:uiPriority w:val="0"/>
    <w:pPr>
      <w:keepNext/>
      <w:keepLines/>
      <w:spacing w:before="260" w:beforeLines="0" w:beforeAutospacing="0" w:after="260" w:afterLines="0" w:afterAutospacing="0" w:line="413" w:lineRule="auto"/>
      <w:outlineLvl w:val="2"/>
    </w:pPr>
    <w:rPr>
      <w:b/>
      <w:sz w:val="32"/>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5">
    <w:name w:val="footer"/>
    <w:basedOn w:val="1"/>
    <w:uiPriority w:val="0"/>
    <w:pPr>
      <w:tabs>
        <w:tab w:val="center" w:pos="4153"/>
        <w:tab w:val="right" w:pos="8306"/>
      </w:tabs>
      <w:snapToGrid w:val="0"/>
      <w:jc w:val="left"/>
    </w:pPr>
    <w:rPr>
      <w:sz w:val="18"/>
    </w:rPr>
  </w:style>
  <w:style w:type="paragraph" w:styleId="6">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Normal (Web)"/>
    <w:basedOn w:val="1"/>
    <w:qFormat/>
    <w:uiPriority w:val="0"/>
    <w:rPr>
      <w:sz w:val="24"/>
    </w:rPr>
  </w:style>
  <w:style w:type="table" w:styleId="9">
    <w:name w:val="Table Grid"/>
    <w:basedOn w:val="8"/>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xiaoyu\AppData\Roaming\kingsoft\office6\templates\download\d19f95de-2090-4158-9083-4057f3d8cdd1\&#33402;&#26415;&#39118;&#28843;&#24425;&#27969;&#20307;&#33402;&#26415;&#20027;&#39064;&#35762;&#24231;&#28023;&#25253;06.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艺术风炫彩流体艺术主题讲座海报06.docx</Template>
  <Pages>15</Pages>
  <Words>6596</Words>
  <Characters>6867</Characters>
  <Lines>0</Lines>
  <Paragraphs>0</Paragraphs>
  <TotalTime>0</TotalTime>
  <ScaleCrop>false</ScaleCrop>
  <LinksUpToDate>false</LinksUpToDate>
  <CharactersWithSpaces>6940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2025-07-17T07:12:00Z</dcterms:created>
  <dc:creator>六月</dc:creator>
  <cp:lastModifiedBy>六月</cp:lastModifiedBy>
  <dcterms:modified xsi:type="dcterms:W3CDTF">2025-07-17T08:19:24Z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KSOTemplateUUID">
    <vt:lpwstr>v1.0_mb_tIFVoMweIfDBjQM1Z5EywA==</vt:lpwstr>
  </property>
  <property fmtid="{D5CDD505-2E9C-101B-9397-08002B2CF9AE}" pid="4" name="ICV">
    <vt:lpwstr>98A00CE4CC8C485CBFA6AC5CF2C45E8B_13</vt:lpwstr>
  </property>
  <property fmtid="{D5CDD505-2E9C-101B-9397-08002B2CF9AE}" pid="5" name="KSOTemplateDocerSaveRecord">
    <vt:lpwstr>eyJoZGlkIjoiOTcxZjc4Y2ViNTBlZDVmZTI3YTAxZGE1NWVmM2E2NDEiLCJ1c2VySWQiOiI0MDMzMDA2MzYifQ==</vt:lpwstr>
  </property>
</Properties>
</file>